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  <w:sz w:val="40"/>
          <w:szCs w:val="40"/>
        </w:rPr>
      </w:pPr>
      <w:r w:rsidRPr="00C23FA1"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  <w:sz w:val="40"/>
          <w:szCs w:val="40"/>
        </w:rPr>
        <w:t>Piezas seleccionadas de la archidiócesis</w:t>
      </w:r>
      <w:r w:rsidR="00C23FA1" w:rsidRPr="00C23FA1"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  <w:sz w:val="40"/>
          <w:szCs w:val="40"/>
        </w:rPr>
        <w:t xml:space="preserve"> de burgos para la exposición R</w:t>
      </w:r>
      <w:r w:rsidRPr="00C23FA1"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  <w:sz w:val="40"/>
          <w:szCs w:val="40"/>
        </w:rPr>
        <w:t>econciliare</w:t>
      </w: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</w:p>
    <w:p w:rsidR="00AB5292" w:rsidRPr="00AB5292" w:rsidRDefault="005E32C0" w:rsidP="00AB5292">
      <w:pPr>
        <w:spacing w:after="0" w:line="240" w:lineRule="auto"/>
        <w:rPr>
          <w:rFonts w:ascii="TheSans 5-Regular Caps" w:eastAsia="Times New Roman" w:hAnsi="TheSans 5-Regular Caps" w:cs="Times New Roman"/>
          <w:color w:val="943634" w:themeColor="accent2" w:themeShade="BF"/>
        </w:rPr>
      </w:pPr>
      <w:r w:rsidRPr="00C23FA1">
        <w:rPr>
          <w:rFonts w:ascii="TheSans 5-Regular Caps" w:eastAsia="+mn-ea" w:hAnsi="TheSans 5-Regular Caps" w:cs="+mn-cs"/>
          <w:b/>
          <w:bCs/>
          <w:noProof/>
          <w:color w:val="943634" w:themeColor="accent2" w:themeShade="BF"/>
          <w:kern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41275</wp:posOffset>
            </wp:positionV>
            <wp:extent cx="4252595" cy="1896745"/>
            <wp:effectExtent l="0" t="19050" r="71755" b="65405"/>
            <wp:wrapSquare wrapText="bothSides"/>
            <wp:docPr id="1" name="0 Imagen" descr="Imag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18967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B5292" w:rsidRPr="00C23FA1"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  <w:t>Sarcófago de don Día Sánchez</w:t>
      </w:r>
      <w:r w:rsidR="00AB5292" w:rsidRPr="00AB5292"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  <w:t xml:space="preserve"> de Rojas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>Comienzos del siglo XIV.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>Madera policromada.</w:t>
      </w:r>
      <w:r w:rsidR="005E32C0" w:rsidRPr="00C23FA1">
        <w:rPr>
          <w:rFonts w:ascii="TheSans 5-Regular Caps" w:eastAsia="Times New Roman" w:hAnsi="TheSans 5-Regular Caps" w:cs="Times New Roman"/>
          <w:noProof/>
          <w:color w:val="943634" w:themeColor="accent2" w:themeShade="BF"/>
        </w:rPr>
        <w:t xml:space="preserve"> 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>80 x 244 x 67 cm.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 xml:space="preserve">Abadía de Santa María la Real de </w:t>
      </w:r>
      <w:proofErr w:type="spellStart"/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>Vileña</w:t>
      </w:r>
      <w:proofErr w:type="spellEnd"/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 xml:space="preserve">. Burgos. 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 xml:space="preserve">Monasterio de Madres  Cistercienses de  </w:t>
      </w:r>
      <w:proofErr w:type="spellStart"/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>Villarcayo</w:t>
      </w:r>
      <w:proofErr w:type="spellEnd"/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>. Burgos</w:t>
      </w:r>
    </w:p>
    <w:p w:rsidR="00242104" w:rsidRPr="00C23FA1" w:rsidRDefault="00242104">
      <w:pPr>
        <w:rPr>
          <w:rFonts w:ascii="TheSans 3-Light" w:hAnsi="TheSans 3-Light"/>
          <w:color w:val="943634" w:themeColor="accent2" w:themeShade="BF"/>
        </w:rPr>
      </w:pPr>
    </w:p>
    <w:p w:rsidR="005E32C0" w:rsidRPr="00C23FA1" w:rsidRDefault="005E32C0">
      <w:pPr>
        <w:rPr>
          <w:rFonts w:ascii="TheSans 3-Light" w:hAnsi="TheSans 3-Light"/>
          <w:color w:val="943634" w:themeColor="accent2" w:themeShade="BF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  <w:r w:rsidRPr="00C23FA1">
        <w:rPr>
          <w:rFonts w:ascii="TheSans 5-Regular Caps" w:eastAsia="+mn-ea" w:hAnsi="TheSans 5-Regular Caps" w:cs="Arial"/>
          <w:b/>
          <w:bCs/>
          <w:i/>
          <w:iCs/>
          <w:noProof/>
          <w:color w:val="943634" w:themeColor="accent2" w:themeShade="BF"/>
          <w:kern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120650</wp:posOffset>
            </wp:positionV>
            <wp:extent cx="3499485" cy="1917700"/>
            <wp:effectExtent l="0" t="19050" r="81915" b="63500"/>
            <wp:wrapSquare wrapText="bothSides"/>
            <wp:docPr id="6" name="5 Imagen" descr="Imag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19177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AB5292" w:rsidRPr="00AB5292" w:rsidRDefault="00AB5292" w:rsidP="00AB5292">
      <w:pPr>
        <w:spacing w:after="0" w:line="240" w:lineRule="auto"/>
        <w:rPr>
          <w:rFonts w:ascii="TheSans 5-Regular Caps" w:eastAsia="Times New Roman" w:hAnsi="TheSans 5-Regular Caps" w:cs="Times New Roman"/>
          <w:color w:val="943634" w:themeColor="accent2" w:themeShade="BF"/>
        </w:rPr>
      </w:pPr>
      <w:r w:rsidRPr="00AB5292"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  <w:t>Granada, Granada, por los reyes don Fernando y doña Isabel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aps/>
          <w:color w:val="943634" w:themeColor="accent2" w:themeShade="BF"/>
          <w:kern w:val="24"/>
        </w:rPr>
        <w:t>CARLOS LUIS RIBERA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>Siglo XIX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>Óleo sobre lienzo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 xml:space="preserve">302 x 582 cm. 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>Museo Catedralicio. Burgos</w:t>
      </w:r>
    </w:p>
    <w:p w:rsidR="00AB5292" w:rsidRPr="00C23FA1" w:rsidRDefault="00AB5292">
      <w:pPr>
        <w:rPr>
          <w:rFonts w:ascii="TheSans 3-Light" w:hAnsi="TheSans 3-Light"/>
          <w:color w:val="943634" w:themeColor="accent2" w:themeShade="BF"/>
        </w:rPr>
      </w:pPr>
    </w:p>
    <w:p w:rsidR="005E32C0" w:rsidRPr="00C23FA1" w:rsidRDefault="005E32C0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</w:p>
    <w:p w:rsidR="005E32C0" w:rsidRPr="00C23FA1" w:rsidRDefault="005E32C0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</w:p>
    <w:p w:rsidR="005E32C0" w:rsidRPr="00C23FA1" w:rsidRDefault="005E32C0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</w:p>
    <w:p w:rsidR="005E32C0" w:rsidRPr="00C23FA1" w:rsidRDefault="005E32C0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</w:p>
    <w:p w:rsidR="005E32C0" w:rsidRPr="00C23FA1" w:rsidRDefault="005E32C0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  <w:r w:rsidRPr="00C23FA1">
        <w:rPr>
          <w:rFonts w:ascii="TheSans 5-Regular Caps" w:eastAsia="+mn-ea" w:hAnsi="TheSans 5-Regular Caps" w:cs="+mn-cs"/>
          <w:b/>
          <w:bCs/>
          <w:noProof/>
          <w:color w:val="943634" w:themeColor="accent2" w:themeShade="BF"/>
          <w:kern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118110</wp:posOffset>
            </wp:positionV>
            <wp:extent cx="2381250" cy="2019300"/>
            <wp:effectExtent l="0" t="19050" r="76200" b="57150"/>
            <wp:wrapSquare wrapText="bothSides"/>
            <wp:docPr id="5" name="4 Imagen" descr="Imag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193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5E32C0" w:rsidRPr="00C23FA1" w:rsidRDefault="005E32C0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</w:p>
    <w:p w:rsidR="005E32C0" w:rsidRPr="00C23FA1" w:rsidRDefault="005E32C0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</w:p>
    <w:p w:rsidR="005E32C0" w:rsidRPr="00C23FA1" w:rsidRDefault="005E32C0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</w:p>
    <w:p w:rsidR="005E32C0" w:rsidRPr="00C23FA1" w:rsidRDefault="005E32C0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</w:pPr>
    </w:p>
    <w:p w:rsidR="00AB5292" w:rsidRPr="00C23FA1" w:rsidRDefault="00AB5292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  <w:r w:rsidRPr="00AB5292"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  <w:t>Maldición de Dios a Caín</w:t>
      </w:r>
      <w:r w:rsidRPr="00AB5292"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  <w:t xml:space="preserve"> </w:t>
      </w:r>
    </w:p>
    <w:p w:rsidR="00AB5292" w:rsidRPr="00AB5292" w:rsidRDefault="00AB5292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5-Regular Caps" w:eastAsia="Times New Roman" w:hAnsi="TheSans 5-Regular Caps" w:cs="Times New Roman"/>
          <w:color w:val="943634" w:themeColor="accent2" w:themeShade="BF"/>
        </w:rPr>
      </w:pPr>
      <w:r w:rsidRPr="00AB5292"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  <w:t xml:space="preserve">Tapiz de la serie </w:t>
      </w:r>
      <w:r w:rsidRPr="00AB5292"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  <w:t xml:space="preserve">Génesis </w:t>
      </w:r>
      <w:r w:rsidRPr="00AB5292">
        <w:rPr>
          <w:rFonts w:ascii="TheSans 5-Regular Caps" w:eastAsia="+mn-ea" w:hAnsi="TheSans 5-Regular Caps" w:cs="+mn-cs"/>
          <w:b/>
          <w:bCs/>
          <w:color w:val="943634" w:themeColor="accent2" w:themeShade="BF"/>
          <w:kern w:val="24"/>
        </w:rPr>
        <w:t xml:space="preserve">o </w:t>
      </w:r>
      <w:r w:rsidRPr="00AB5292"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  <w:t>Creación del Hombre</w:t>
      </w:r>
    </w:p>
    <w:p w:rsidR="00AB5292" w:rsidRPr="00AB5292" w:rsidRDefault="00AB5292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3-Light" w:eastAsia="Times New Roman" w:hAnsi="TheSans 3-Light" w:cs="Times New Roman"/>
          <w:color w:val="943634" w:themeColor="accent2" w:themeShade="BF"/>
        </w:rPr>
      </w:pPr>
      <w:r w:rsidRPr="00C23FA1">
        <w:rPr>
          <w:rFonts w:ascii="TheSans 3-Light" w:eastAsia="+mn-ea" w:hAnsi="TheSans 3-Light" w:cs="+mn-cs"/>
          <w:color w:val="943634" w:themeColor="accent2" w:themeShade="BF"/>
          <w:kern w:val="24"/>
          <w:lang w:val="es-ES_tradnl"/>
        </w:rPr>
        <w:t xml:space="preserve">JAN AERTS </w:t>
      </w:r>
      <w:r w:rsidRPr="00AB5292">
        <w:rPr>
          <w:rFonts w:ascii="TheSans 3-Light" w:eastAsia="+mn-ea" w:hAnsi="TheSans 3-Light" w:cs="+mn-cs"/>
          <w:color w:val="943634" w:themeColor="accent2" w:themeShade="BF"/>
          <w:kern w:val="24"/>
          <w:lang w:val="es-ES_tradnl"/>
        </w:rPr>
        <w:t>en Bruselas</w:t>
      </w:r>
    </w:p>
    <w:p w:rsidR="00AB5292" w:rsidRPr="00AB5292" w:rsidRDefault="00AB5292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ヒラギノ角ゴ Pro W3" w:hAnsi="TheSans 3-Light" w:cs="ヒラギノ角ゴ Pro W3"/>
          <w:i/>
          <w:iCs/>
          <w:color w:val="943634" w:themeColor="accent2" w:themeShade="BF"/>
          <w:kern w:val="24"/>
          <w:lang w:val="es-ES_tradnl"/>
        </w:rPr>
        <w:t>Ca.</w:t>
      </w:r>
      <w:r w:rsidRPr="00AB5292">
        <w:rPr>
          <w:rFonts w:ascii="TheSans 3-Light" w:eastAsia="ヒラギノ角ゴ Pro W3" w:hAnsi="TheSans 3-Light" w:cs="ヒラギノ角ゴ Pro W3"/>
          <w:color w:val="943634" w:themeColor="accent2" w:themeShade="BF"/>
          <w:kern w:val="24"/>
          <w:lang w:val="es-ES_tradnl"/>
        </w:rPr>
        <w:t xml:space="preserve"> 1630-1640</w:t>
      </w: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 xml:space="preserve"> </w:t>
      </w:r>
    </w:p>
    <w:p w:rsidR="00AB5292" w:rsidRPr="00AB5292" w:rsidRDefault="00AB5292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ヒラギノ角ゴ Pro W3" w:hAnsi="TheSans 3-Light" w:cs="ヒラギノ角ゴ Pro W3"/>
          <w:color w:val="943634" w:themeColor="accent2" w:themeShade="BF"/>
          <w:kern w:val="24"/>
          <w:lang w:val="es-ES_tradnl"/>
        </w:rPr>
        <w:t>Seda y lana</w:t>
      </w: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 xml:space="preserve"> </w:t>
      </w:r>
    </w:p>
    <w:p w:rsidR="00AB5292" w:rsidRPr="00AB5292" w:rsidRDefault="00AB5292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ヒラギノ角ゴ Pro W3" w:hAnsi="TheSans 3-Light" w:cs="ヒラギノ角ゴ Pro W3"/>
          <w:color w:val="943634" w:themeColor="accent2" w:themeShade="BF"/>
          <w:kern w:val="24"/>
          <w:lang w:val="es-ES_tradnl"/>
        </w:rPr>
        <w:t>380 x 454 cm</w:t>
      </w: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 xml:space="preserve"> </w:t>
      </w:r>
    </w:p>
    <w:p w:rsidR="00AB5292" w:rsidRPr="00AB5292" w:rsidRDefault="00AB5292" w:rsidP="00AB5292">
      <w:pPr>
        <w:tabs>
          <w:tab w:val="left" w:pos="710"/>
          <w:tab w:val="left" w:pos="1418"/>
          <w:tab w:val="left" w:pos="2125"/>
          <w:tab w:val="left" w:pos="3543"/>
          <w:tab w:val="left" w:pos="4253"/>
          <w:tab w:val="left" w:pos="4960"/>
          <w:tab w:val="left" w:pos="5670"/>
          <w:tab w:val="left" w:pos="6378"/>
          <w:tab w:val="left" w:pos="7088"/>
          <w:tab w:val="left" w:pos="7795"/>
          <w:tab w:val="left" w:pos="8505"/>
          <w:tab w:val="left" w:pos="9213"/>
        </w:tabs>
        <w:kinsoku w:val="0"/>
        <w:overflowPunct w:val="0"/>
        <w:spacing w:after="0" w:line="240" w:lineRule="auto"/>
        <w:jc w:val="both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ヒラギノ角ゴ Pro W3" w:hAnsi="TheSans 3-Light" w:cs="ヒラギノ角ゴ Pro W3"/>
          <w:color w:val="943634" w:themeColor="accent2" w:themeShade="BF"/>
          <w:kern w:val="24"/>
          <w:lang w:val="es-ES_tradnl"/>
        </w:rPr>
        <w:t>Santa Iglesia Catedral. Burgos</w:t>
      </w: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 xml:space="preserve"> </w:t>
      </w:r>
    </w:p>
    <w:p w:rsidR="00AB5292" w:rsidRPr="00C23FA1" w:rsidRDefault="00AB5292" w:rsidP="00AB5292">
      <w:pPr>
        <w:spacing w:after="0" w:line="240" w:lineRule="auto"/>
        <w:rPr>
          <w:rFonts w:ascii="TheSans 3-Light" w:hAnsi="TheSans 3-Light"/>
          <w:color w:val="943634" w:themeColor="accent2" w:themeShade="BF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  <w:r w:rsidRPr="00C23FA1">
        <w:rPr>
          <w:rFonts w:ascii="TheSans 5-Regular Caps" w:eastAsia="+mn-ea" w:hAnsi="TheSans 5-Regular Caps" w:cs="Arial"/>
          <w:b/>
          <w:bCs/>
          <w:i/>
          <w:iCs/>
          <w:noProof/>
          <w:color w:val="943634" w:themeColor="accent2" w:themeShade="BF"/>
          <w:kern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119380</wp:posOffset>
            </wp:positionV>
            <wp:extent cx="3902710" cy="1473835"/>
            <wp:effectExtent l="0" t="19050" r="78740" b="50165"/>
            <wp:wrapSquare wrapText="bothSides"/>
            <wp:docPr id="12" name="3 Imagen" descr="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47383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B5292" w:rsidRPr="00AB5292" w:rsidRDefault="00AB5292" w:rsidP="00AB5292">
      <w:pPr>
        <w:spacing w:after="0" w:line="240" w:lineRule="auto"/>
        <w:rPr>
          <w:rFonts w:ascii="TheSans 5-Regular Caps" w:eastAsia="Times New Roman" w:hAnsi="TheSans 5-Regular Caps" w:cs="Times New Roman"/>
          <w:color w:val="943634" w:themeColor="accent2" w:themeShade="BF"/>
        </w:rPr>
      </w:pPr>
      <w:r w:rsidRPr="00AB5292"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  <w:t xml:space="preserve">Cristo, homo </w:t>
      </w:r>
      <w:proofErr w:type="spellStart"/>
      <w:r w:rsidRPr="00AB5292"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  <w:t>pietatis</w:t>
      </w:r>
      <w:proofErr w:type="spellEnd"/>
      <w:r w:rsidRPr="00AB5292"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  <w:t xml:space="preserve"> 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aps/>
          <w:color w:val="943634" w:themeColor="accent2" w:themeShade="BF"/>
          <w:kern w:val="24"/>
        </w:rPr>
        <w:t xml:space="preserve">GIL DE SILOÉ 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>Ca. 1485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>Madera policromada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aps/>
          <w:color w:val="943634" w:themeColor="accent2" w:themeShade="BF"/>
          <w:kern w:val="24"/>
        </w:rPr>
        <w:t>54 x 142 x 16 cm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>Catedral de Burgos. Capilla de la Concepción</w:t>
      </w:r>
    </w:p>
    <w:p w:rsidR="00AB5292" w:rsidRPr="00C23FA1" w:rsidRDefault="00AB5292">
      <w:pPr>
        <w:rPr>
          <w:rFonts w:ascii="TheSans 3-Light" w:hAnsi="TheSans 3-Light"/>
          <w:color w:val="943634" w:themeColor="accent2" w:themeShade="BF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  <w:r w:rsidRPr="00C23FA1">
        <w:rPr>
          <w:rFonts w:ascii="TheSans 5-Regular Caps" w:eastAsia="+mn-ea" w:hAnsi="TheSans 5-Regular Caps" w:cs="Arial"/>
          <w:b/>
          <w:bCs/>
          <w:i/>
          <w:iCs/>
          <w:noProof/>
          <w:color w:val="943634" w:themeColor="accent2" w:themeShade="BF"/>
          <w:kern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-635</wp:posOffset>
            </wp:positionV>
            <wp:extent cx="1905000" cy="2438400"/>
            <wp:effectExtent l="0" t="19050" r="76200" b="57150"/>
            <wp:wrapSquare wrapText="bothSides"/>
            <wp:docPr id="3" name="2 Imagen" descr="Imag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</w:pPr>
    </w:p>
    <w:p w:rsidR="00AB5292" w:rsidRPr="00AB5292" w:rsidRDefault="00AB5292" w:rsidP="00AB5292">
      <w:pPr>
        <w:spacing w:after="0" w:line="240" w:lineRule="auto"/>
        <w:rPr>
          <w:rFonts w:ascii="TheSans 5-Regular Caps" w:eastAsia="Times New Roman" w:hAnsi="TheSans 5-Regular Caps" w:cs="Times New Roman"/>
          <w:color w:val="943634" w:themeColor="accent2" w:themeShade="BF"/>
        </w:rPr>
      </w:pPr>
      <w:r w:rsidRPr="00AB5292">
        <w:rPr>
          <w:rFonts w:ascii="TheSans 5-Regular Caps" w:eastAsia="+mn-ea" w:hAnsi="TheSans 5-Regular Caps" w:cs="Arial"/>
          <w:b/>
          <w:bCs/>
          <w:i/>
          <w:iCs/>
          <w:color w:val="943634" w:themeColor="accent2" w:themeShade="BF"/>
          <w:kern w:val="24"/>
        </w:rPr>
        <w:t>Anunciación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b/>
          <w:bCs/>
          <w:caps/>
          <w:color w:val="943634" w:themeColor="accent2" w:themeShade="BF"/>
          <w:kern w:val="24"/>
        </w:rPr>
        <w:t>Anónimo</w:t>
      </w:r>
      <w:r w:rsidRPr="00AB5292">
        <w:rPr>
          <w:rFonts w:ascii="TheSans 3-Light" w:eastAsia="+mn-ea" w:hAnsi="TheSans 3-Light" w:cs="Arial"/>
          <w:b/>
          <w:bCs/>
          <w:i/>
          <w:iCs/>
          <w:color w:val="943634" w:themeColor="accent2" w:themeShade="BF"/>
          <w:kern w:val="24"/>
        </w:rPr>
        <w:t xml:space="preserve">. </w:t>
      </w: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>Circa 150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>Alabastro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 xml:space="preserve">Iglesia de San Juan 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proofErr w:type="spellStart"/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>Ca</w:t>
      </w:r>
      <w:r w:rsidR="003E4D1C">
        <w:rPr>
          <w:rFonts w:ascii="TheSans 3-Light" w:eastAsia="+mn-ea" w:hAnsi="TheSans 3-Light" w:cs="Arial"/>
          <w:color w:val="943634" w:themeColor="accent2" w:themeShade="BF"/>
          <w:kern w:val="24"/>
        </w:rPr>
        <w:t>s</w:t>
      </w:r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>trojeriz</w:t>
      </w:r>
      <w:proofErr w:type="spellEnd"/>
      <w:r w:rsidRPr="00AB5292">
        <w:rPr>
          <w:rFonts w:ascii="TheSans 3-Light" w:eastAsia="+mn-ea" w:hAnsi="TheSans 3-Light" w:cs="Arial"/>
          <w:color w:val="943634" w:themeColor="accent2" w:themeShade="BF"/>
          <w:kern w:val="24"/>
        </w:rPr>
        <w:t xml:space="preserve"> (Burgos)</w:t>
      </w:r>
    </w:p>
    <w:p w:rsidR="00AB5292" w:rsidRPr="00C23FA1" w:rsidRDefault="00AB5292">
      <w:pPr>
        <w:rPr>
          <w:rFonts w:ascii="TheSans 3-Light" w:hAnsi="TheSans 3-Light"/>
          <w:color w:val="943634" w:themeColor="accent2" w:themeShade="BF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  <w:r w:rsidRPr="00C23FA1">
        <w:rPr>
          <w:rFonts w:ascii="TheSans 5-Regular Caps" w:eastAsia="+mn-ea" w:hAnsi="TheSans 5-Regular Caps" w:cs="+mn-cs"/>
          <w:b/>
          <w:bCs/>
          <w:i/>
          <w:iCs/>
          <w:noProof/>
          <w:color w:val="943634" w:themeColor="accent2" w:themeShade="BF"/>
          <w:kern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-7620</wp:posOffset>
            </wp:positionV>
            <wp:extent cx="1504950" cy="2400300"/>
            <wp:effectExtent l="0" t="19050" r="76200" b="57150"/>
            <wp:wrapSquare wrapText="bothSides"/>
            <wp:docPr id="2" name="1 Imagen" descr="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4003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5E32C0" w:rsidRPr="00C23FA1" w:rsidRDefault="005E32C0" w:rsidP="00AB5292">
      <w:pPr>
        <w:spacing w:after="0" w:line="240" w:lineRule="auto"/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</w:pPr>
    </w:p>
    <w:p w:rsidR="00AB5292" w:rsidRPr="00AB5292" w:rsidRDefault="00AB5292" w:rsidP="00AB5292">
      <w:pPr>
        <w:spacing w:after="0" w:line="240" w:lineRule="auto"/>
        <w:rPr>
          <w:rFonts w:ascii="TheSans 5-Regular Caps" w:eastAsia="Times New Roman" w:hAnsi="TheSans 5-Regular Caps" w:cs="Times New Roman"/>
          <w:color w:val="943634" w:themeColor="accent2" w:themeShade="BF"/>
        </w:rPr>
      </w:pPr>
      <w:r w:rsidRPr="00AB5292">
        <w:rPr>
          <w:rFonts w:ascii="TheSans 5-Regular Caps" w:eastAsia="+mn-ea" w:hAnsi="TheSans 5-Regular Caps" w:cs="+mn-cs"/>
          <w:b/>
          <w:bCs/>
          <w:i/>
          <w:iCs/>
          <w:color w:val="943634" w:themeColor="accent2" w:themeShade="BF"/>
          <w:kern w:val="24"/>
        </w:rPr>
        <w:t>Adán y Eva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>DOMINGO DE AMBERES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>Entre 1535-1572</w:t>
      </w:r>
    </w:p>
    <w:p w:rsidR="00AB5292" w:rsidRPr="00AB5292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 xml:space="preserve">Iglesia parroquial. </w:t>
      </w:r>
    </w:p>
    <w:p w:rsidR="00AB5292" w:rsidRPr="00C23FA1" w:rsidRDefault="00AB5292" w:rsidP="00AB5292">
      <w:pPr>
        <w:spacing w:after="0" w:line="240" w:lineRule="auto"/>
        <w:rPr>
          <w:rFonts w:ascii="TheSans 3-Light" w:eastAsia="Times New Roman" w:hAnsi="TheSans 3-Light" w:cs="Times New Roman"/>
          <w:color w:val="943634" w:themeColor="accent2" w:themeShade="BF"/>
        </w:rPr>
      </w:pPr>
      <w:proofErr w:type="spellStart"/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>Pampliega</w:t>
      </w:r>
      <w:proofErr w:type="spellEnd"/>
      <w:r w:rsidRPr="00AB5292">
        <w:rPr>
          <w:rFonts w:ascii="TheSans 3-Light" w:eastAsia="+mn-ea" w:hAnsi="TheSans 3-Light" w:cs="+mn-cs"/>
          <w:color w:val="943634" w:themeColor="accent2" w:themeShade="BF"/>
          <w:kern w:val="24"/>
        </w:rPr>
        <w:t xml:space="preserve"> (Burgos)</w:t>
      </w:r>
    </w:p>
    <w:sectPr w:rsidR="00AB5292" w:rsidRPr="00C23FA1" w:rsidSect="00242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5-Regular Caps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eSans 3-Light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B5292"/>
    <w:rsid w:val="00242104"/>
    <w:rsid w:val="003E4D1C"/>
    <w:rsid w:val="005E32C0"/>
    <w:rsid w:val="00870C79"/>
    <w:rsid w:val="00AB5292"/>
    <w:rsid w:val="00C23FA1"/>
    <w:rsid w:val="00F6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Puesto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jbarros</dc:creator>
  <cp:keywords/>
  <dc:description/>
  <cp:lastModifiedBy>jbarros</cp:lastModifiedBy>
  <cp:revision>5</cp:revision>
  <dcterms:created xsi:type="dcterms:W3CDTF">2017-03-02T16:51:00Z</dcterms:created>
  <dcterms:modified xsi:type="dcterms:W3CDTF">2017-03-06T07:16:00Z</dcterms:modified>
</cp:coreProperties>
</file>