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2F" w:rsidRPr="00395BDE" w:rsidRDefault="00846D42" w:rsidP="00395BDE">
      <w:pPr>
        <w:pStyle w:val="Ttulo1"/>
        <w:spacing w:after="100" w:afterAutospacing="1" w:line="276" w:lineRule="auto"/>
        <w:jc w:val="center"/>
        <w:rPr>
          <w:color w:val="auto"/>
          <w:u w:val="single"/>
        </w:rPr>
      </w:pPr>
      <w:bookmarkStart w:id="0" w:name="bookmark2"/>
      <w:r w:rsidRPr="00395BDE">
        <w:rPr>
          <w:color w:val="auto"/>
          <w:u w:val="single"/>
        </w:rPr>
        <w:t>ESTATUTO MARCO PARA LA CONSTITUCION DE LOS CONSEJOS DE ASUNTOS ECONOMICOS PARROQUIALES</w:t>
      </w:r>
      <w:bookmarkEnd w:id="0"/>
    </w:p>
    <w:p w:rsidR="00395BDE" w:rsidRPr="00395BDE" w:rsidRDefault="00395BDE" w:rsidP="00395BDE">
      <w:pPr>
        <w:spacing w:after="100" w:afterAutospacing="1" w:line="276" w:lineRule="auto"/>
      </w:pPr>
    </w:p>
    <w:p w:rsidR="00C07D2F" w:rsidRPr="00395BDE" w:rsidRDefault="00846D42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708"/>
        <w:rPr>
          <w:rFonts w:ascii="Arial" w:hAnsi="Arial" w:cs="Arial"/>
        </w:rPr>
      </w:pPr>
      <w:r w:rsidRPr="00395BDE">
        <w:rPr>
          <w:rFonts w:ascii="Arial" w:hAnsi="Arial" w:cs="Arial"/>
        </w:rPr>
        <w:t>El Consejo de Asuntos Económicos, que prescribe con carácter obliga</w:t>
      </w:r>
      <w:r w:rsidRPr="00395BDE">
        <w:rPr>
          <w:rFonts w:ascii="Arial" w:hAnsi="Arial" w:cs="Arial"/>
        </w:rPr>
        <w:softHyphen/>
        <w:t xml:space="preserve">torio el Código en todas las </w:t>
      </w:r>
      <w:r w:rsidRPr="00395BDE">
        <w:rPr>
          <w:rFonts w:ascii="Arial" w:hAnsi="Arial" w:cs="Arial"/>
        </w:rPr>
        <w:t>Parroquias (can. 537), y en general para toda entidad jurídica (can. 1.280), tiene como fundamento el servici</w:t>
      </w:r>
      <w:r w:rsidR="00395BDE">
        <w:rPr>
          <w:rFonts w:ascii="Arial" w:hAnsi="Arial" w:cs="Arial"/>
        </w:rPr>
        <w:t>o y la cari</w:t>
      </w:r>
      <w:r w:rsidR="00395BDE">
        <w:rPr>
          <w:rFonts w:ascii="Arial" w:hAnsi="Arial" w:cs="Arial"/>
        </w:rPr>
        <w:softHyphen/>
        <w:t>dad, corno elementos</w:t>
      </w:r>
      <w:r w:rsidRPr="00395BDE">
        <w:rPr>
          <w:rFonts w:ascii="Arial" w:hAnsi="Arial" w:cs="Arial"/>
        </w:rPr>
        <w:t xml:space="preserve"> constitutivos de la Iglesia.</w:t>
      </w:r>
    </w:p>
    <w:p w:rsidR="00C07D2F" w:rsidRPr="00395BDE" w:rsidRDefault="00846D42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708"/>
        <w:rPr>
          <w:rFonts w:ascii="Arial" w:hAnsi="Arial" w:cs="Arial"/>
        </w:rPr>
      </w:pPr>
      <w:r w:rsidRPr="00395BDE">
        <w:rPr>
          <w:rFonts w:ascii="Arial" w:hAnsi="Arial" w:cs="Arial"/>
        </w:rPr>
        <w:t>Sus normas proceden del derecho general y de lo que disponga el Obis</w:t>
      </w:r>
      <w:r w:rsidRPr="00395BDE">
        <w:rPr>
          <w:rFonts w:ascii="Arial" w:hAnsi="Arial" w:cs="Arial"/>
        </w:rPr>
        <w:softHyphen/>
        <w:t>po Diocesano (</w:t>
      </w:r>
      <w:proofErr w:type="spellStart"/>
      <w:r w:rsidRPr="00395BDE">
        <w:rPr>
          <w:rFonts w:ascii="Arial" w:hAnsi="Arial" w:cs="Arial"/>
        </w:rPr>
        <w:t>c</w:t>
      </w:r>
      <w:r w:rsidR="00395BDE">
        <w:rPr>
          <w:rFonts w:ascii="Arial" w:hAnsi="Arial" w:cs="Arial"/>
        </w:rPr>
        <w:t>a</w:t>
      </w:r>
      <w:r w:rsidRPr="00395BDE">
        <w:rPr>
          <w:rFonts w:ascii="Arial" w:hAnsi="Arial" w:cs="Arial"/>
        </w:rPr>
        <w:t>ns</w:t>
      </w:r>
      <w:proofErr w:type="spellEnd"/>
      <w:r w:rsidRPr="00395BDE">
        <w:rPr>
          <w:rFonts w:ascii="Arial" w:hAnsi="Arial" w:cs="Arial"/>
        </w:rPr>
        <w:t>. 532, 537 y 1.281-1.288).</w:t>
      </w:r>
    </w:p>
    <w:p w:rsidR="00395BDE" w:rsidRDefault="00846D42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708"/>
        <w:rPr>
          <w:rFonts w:ascii="Arial" w:hAnsi="Arial" w:cs="Arial"/>
        </w:rPr>
      </w:pPr>
      <w:r w:rsidRPr="00395BDE">
        <w:rPr>
          <w:rFonts w:ascii="Arial" w:hAnsi="Arial" w:cs="Arial"/>
        </w:rPr>
        <w:t xml:space="preserve">Es en razón del servicio y caridad por </w:t>
      </w:r>
      <w:r w:rsidR="00395BDE">
        <w:rPr>
          <w:rFonts w:ascii="Arial" w:hAnsi="Arial" w:cs="Arial"/>
        </w:rPr>
        <w:t>lo que el legislador canónico obli</w:t>
      </w:r>
      <w:r w:rsidRPr="00395BDE">
        <w:rPr>
          <w:rFonts w:ascii="Arial" w:hAnsi="Arial" w:cs="Arial"/>
        </w:rPr>
        <w:t>ga al administrador de los bienes eclesiásticos a solicitar el consejo y aso</w:t>
      </w:r>
      <w:r w:rsidRPr="00395BDE">
        <w:rPr>
          <w:rFonts w:ascii="Arial" w:hAnsi="Arial" w:cs="Arial"/>
        </w:rPr>
        <w:softHyphen/>
        <w:t>ciar a su responsabilidad a fieles expertos que sobresalgan por su espíri</w:t>
      </w:r>
      <w:r w:rsidRPr="00395BDE">
        <w:rPr>
          <w:rFonts w:ascii="Arial" w:hAnsi="Arial" w:cs="Arial"/>
        </w:rPr>
        <w:t>tu eclesial, dotes personales y competencia profesional</w:t>
      </w:r>
      <w:r w:rsidR="00395BDE">
        <w:rPr>
          <w:rFonts w:ascii="Arial" w:hAnsi="Arial" w:cs="Arial"/>
        </w:rPr>
        <w:t>.</w:t>
      </w:r>
    </w:p>
    <w:p w:rsidR="00C07D2F" w:rsidRPr="00395BDE" w:rsidRDefault="00846D42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708"/>
        <w:rPr>
          <w:rFonts w:ascii="Arial" w:hAnsi="Arial" w:cs="Arial"/>
        </w:rPr>
      </w:pPr>
      <w:r w:rsidRPr="00395BDE">
        <w:rPr>
          <w:rFonts w:ascii="Arial" w:hAnsi="Arial" w:cs="Arial"/>
        </w:rPr>
        <w:t>En las parroquias que cuentan con un número considerable de fieles, esta administración debe estructurarse sobre las bases señaladas por el le</w:t>
      </w:r>
      <w:r w:rsidRPr="00395BDE">
        <w:rPr>
          <w:rFonts w:ascii="Arial" w:hAnsi="Arial" w:cs="Arial"/>
        </w:rPr>
        <w:softHyphen/>
        <w:t xml:space="preserve">gislador canónico, y también en las más pequeñas, aunque </w:t>
      </w:r>
      <w:r w:rsidRPr="00395BDE">
        <w:rPr>
          <w:rFonts w:ascii="Arial" w:hAnsi="Arial" w:cs="Arial"/>
        </w:rPr>
        <w:t>sin la articula</w:t>
      </w:r>
      <w:r w:rsidRPr="00395BDE">
        <w:rPr>
          <w:rFonts w:ascii="Arial" w:hAnsi="Arial" w:cs="Arial"/>
        </w:rPr>
        <w:softHyphen/>
        <w:t>ción concreta de un organismo específico para ello.</w:t>
      </w:r>
    </w:p>
    <w:p w:rsidR="00C07D2F" w:rsidRPr="00395BDE" w:rsidRDefault="00846D42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708"/>
        <w:rPr>
          <w:rFonts w:ascii="Arial" w:hAnsi="Arial" w:cs="Arial"/>
        </w:rPr>
      </w:pPr>
      <w:r w:rsidRPr="00395BDE">
        <w:rPr>
          <w:rFonts w:ascii="Arial" w:hAnsi="Arial" w:cs="Arial"/>
        </w:rPr>
        <w:t>A tales fines se sometió al estudio y aprobación del Consejo Presbiteral el siguiente Estatuto Marco, a cuyo modelo deberán acomodarse las Pa</w:t>
      </w:r>
      <w:r w:rsidRPr="00395BDE">
        <w:rPr>
          <w:rFonts w:ascii="Arial" w:hAnsi="Arial" w:cs="Arial"/>
        </w:rPr>
        <w:softHyphen/>
        <w:t>rroquias con más de quinientos habitantes en l</w:t>
      </w:r>
      <w:r w:rsidRPr="00395BDE">
        <w:rPr>
          <w:rFonts w:ascii="Arial" w:hAnsi="Arial" w:cs="Arial"/>
        </w:rPr>
        <w:t>a Diócesis, para la constitu</w:t>
      </w:r>
      <w:r w:rsidRPr="00395BDE">
        <w:rPr>
          <w:rFonts w:ascii="Arial" w:hAnsi="Arial" w:cs="Arial"/>
        </w:rPr>
        <w:softHyphen/>
        <w:t>ción de este Consejo de Asuntos Económicos.</w:t>
      </w:r>
    </w:p>
    <w:p w:rsidR="00C07D2F" w:rsidRPr="00395BDE" w:rsidRDefault="00846D42" w:rsidP="00395BDE">
      <w:pPr>
        <w:pStyle w:val="Sinespaciado"/>
        <w:spacing w:after="100" w:afterAutospacing="1" w:line="276" w:lineRule="auto"/>
        <w:rPr>
          <w:b/>
          <w:caps/>
        </w:rPr>
      </w:pPr>
      <w:bookmarkStart w:id="1" w:name="bookmark3"/>
      <w:r w:rsidRPr="00395BDE">
        <w:rPr>
          <w:b/>
          <w:caps/>
        </w:rPr>
        <w:t>Art. 1. - Naturaleza</w:t>
      </w:r>
      <w:bookmarkEnd w:id="1"/>
    </w:p>
    <w:p w:rsidR="00C07D2F" w:rsidRPr="00395BDE" w:rsidRDefault="00846D42" w:rsidP="00395BDE">
      <w:pPr>
        <w:pStyle w:val="Cuerpodeltexto0"/>
        <w:shd w:val="clear" w:color="auto" w:fill="auto"/>
        <w:tabs>
          <w:tab w:val="left" w:leader="dot" w:pos="7614"/>
          <w:tab w:val="left" w:leader="dot" w:pos="7682"/>
        </w:tabs>
        <w:spacing w:before="0" w:after="100" w:afterAutospacing="1" w:line="276" w:lineRule="auto"/>
        <w:ind w:right="-1" w:firstLine="0"/>
        <w:rPr>
          <w:rFonts w:ascii="Arial" w:hAnsi="Arial" w:cs="Arial"/>
        </w:rPr>
      </w:pPr>
      <w:r w:rsidRPr="00395BDE">
        <w:rPr>
          <w:rFonts w:ascii="Arial" w:hAnsi="Arial" w:cs="Arial"/>
        </w:rPr>
        <w:t xml:space="preserve">El Consejo de Asuntos Económicos de la </w:t>
      </w:r>
      <w:proofErr w:type="gramStart"/>
      <w:r w:rsidRPr="00395BDE">
        <w:rPr>
          <w:rFonts w:ascii="Arial" w:hAnsi="Arial" w:cs="Arial"/>
        </w:rPr>
        <w:t xml:space="preserve">Parroquia </w:t>
      </w:r>
      <w:r w:rsidR="00772AAD">
        <w:rPr>
          <w:rFonts w:ascii="Arial" w:hAnsi="Arial" w:cs="Arial"/>
        </w:rPr>
        <w:t>…</w:t>
      </w:r>
      <w:proofErr w:type="gramEnd"/>
      <w:r w:rsidR="00772AAD">
        <w:rPr>
          <w:rFonts w:ascii="Arial" w:hAnsi="Arial" w:cs="Arial"/>
        </w:rPr>
        <w:t>…………………………..</w:t>
      </w:r>
      <w:r w:rsidRPr="00395BDE">
        <w:rPr>
          <w:rFonts w:ascii="Arial" w:hAnsi="Arial" w:cs="Arial"/>
        </w:rPr>
        <w:tab/>
      </w:r>
      <w:r w:rsidRPr="00395BDE">
        <w:rPr>
          <w:rFonts w:ascii="Arial" w:hAnsi="Arial" w:cs="Arial"/>
        </w:rPr>
        <w:tab/>
        <w:t xml:space="preserve"> </w:t>
      </w:r>
      <w:proofErr w:type="gramStart"/>
      <w:r w:rsidRPr="00395BDE">
        <w:rPr>
          <w:rFonts w:ascii="Arial" w:hAnsi="Arial" w:cs="Arial"/>
        </w:rPr>
        <w:t>cons</w:t>
      </w:r>
      <w:r w:rsidRPr="00395BDE">
        <w:rPr>
          <w:rFonts w:ascii="Arial" w:hAnsi="Arial" w:cs="Arial"/>
        </w:rPr>
        <w:softHyphen/>
      </w:r>
      <w:r w:rsidR="00772AAD">
        <w:rPr>
          <w:rFonts w:ascii="Arial" w:hAnsi="Arial" w:cs="Arial"/>
        </w:rPr>
        <w:t>tituido</w:t>
      </w:r>
      <w:proofErr w:type="gramEnd"/>
      <w:r w:rsidR="00772AAD">
        <w:rPr>
          <w:rFonts w:ascii="Arial" w:hAnsi="Arial" w:cs="Arial"/>
        </w:rPr>
        <w:t xml:space="preserve"> </w:t>
      </w:r>
      <w:r w:rsidRPr="00395BDE">
        <w:rPr>
          <w:rFonts w:ascii="Arial" w:hAnsi="Arial" w:cs="Arial"/>
        </w:rPr>
        <w:t>por el Párroco en base a lo dispuesto en el can. 537 del Código de Derecho Canónico, es un órgano de colaboración de los fieles con el Párro</w:t>
      </w:r>
      <w:r w:rsidRPr="00395BDE">
        <w:rPr>
          <w:rFonts w:ascii="Arial" w:hAnsi="Arial" w:cs="Arial"/>
        </w:rPr>
        <w:softHyphen/>
        <w:t>co, para la gestión administrativa de la Parroquia.</w:t>
      </w:r>
    </w:p>
    <w:p w:rsidR="00C07D2F" w:rsidRPr="00395BDE" w:rsidRDefault="00846D42" w:rsidP="00395BDE">
      <w:pPr>
        <w:pStyle w:val="Sinespaciado"/>
        <w:spacing w:after="100" w:afterAutospacing="1" w:line="276" w:lineRule="auto"/>
        <w:rPr>
          <w:b/>
          <w:caps/>
        </w:rPr>
      </w:pPr>
      <w:bookmarkStart w:id="2" w:name="bookmark4"/>
      <w:r w:rsidRPr="00395BDE">
        <w:rPr>
          <w:b/>
          <w:caps/>
        </w:rPr>
        <w:t>Art. 2. - Competencias y fines</w:t>
      </w:r>
      <w:bookmarkEnd w:id="2"/>
    </w:p>
    <w:p w:rsidR="00C07D2F" w:rsidRPr="00395BDE" w:rsidRDefault="00846D42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0"/>
        <w:rPr>
          <w:rFonts w:ascii="Arial" w:hAnsi="Arial" w:cs="Arial"/>
        </w:rPr>
      </w:pPr>
      <w:r w:rsidRPr="00395BDE">
        <w:rPr>
          <w:rFonts w:ascii="Arial" w:hAnsi="Arial" w:cs="Arial"/>
        </w:rPr>
        <w:t>Al Consejo de Asuntos E</w:t>
      </w:r>
      <w:r w:rsidRPr="00395BDE">
        <w:rPr>
          <w:rFonts w:ascii="Arial" w:hAnsi="Arial" w:cs="Arial"/>
        </w:rPr>
        <w:t>conómicos de la Parroquia le corresponde y tiene como fines:</w:t>
      </w:r>
    </w:p>
    <w:p w:rsidR="00C07D2F" w:rsidRP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La planificación de necesidades a corto y largo plazo.</w:t>
      </w:r>
    </w:p>
    <w:p w:rsid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tabs>
          <w:tab w:val="left" w:pos="73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Colaborar con el Párroco en la elaboración de los presup</w:t>
      </w:r>
      <w:r w:rsidR="00395BDE">
        <w:rPr>
          <w:rFonts w:ascii="Arial" w:hAnsi="Arial" w:cs="Arial"/>
        </w:rPr>
        <w:t>uestos anua</w:t>
      </w:r>
      <w:r w:rsidR="00395BDE">
        <w:rPr>
          <w:rFonts w:ascii="Arial" w:hAnsi="Arial" w:cs="Arial"/>
        </w:rPr>
        <w:softHyphen/>
        <w:t>les de la Parroquia</w:t>
      </w:r>
    </w:p>
    <w:p w:rsidR="00C07D2F" w:rsidRP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tabs>
          <w:tab w:val="left" w:pos="73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La programación de las obras parroquiales.</w:t>
      </w:r>
    </w:p>
    <w:p w:rsidR="00C07D2F" w:rsidRP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tabs>
          <w:tab w:val="left" w:pos="73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La supervisión de actividades económicas, de los balances de situa</w:t>
      </w:r>
      <w:r w:rsidRPr="00395BDE">
        <w:rPr>
          <w:rFonts w:ascii="Arial" w:hAnsi="Arial" w:cs="Arial"/>
        </w:rPr>
        <w:softHyphen/>
        <w:t>ción y cuenta de resultado</w:t>
      </w:r>
      <w:r w:rsidRPr="00395BDE">
        <w:rPr>
          <w:rFonts w:ascii="Arial" w:hAnsi="Arial" w:cs="Arial"/>
        </w:rPr>
        <w:t>s.</w:t>
      </w:r>
    </w:p>
    <w:p w:rsidR="00C07D2F" w:rsidRP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 xml:space="preserve">Promover la colaboración de los fieles en la </w:t>
      </w:r>
      <w:r w:rsidR="00395BDE" w:rsidRPr="00395BDE">
        <w:rPr>
          <w:rFonts w:ascii="Arial" w:hAnsi="Arial" w:cs="Arial"/>
        </w:rPr>
        <w:t>autofinanciación</w:t>
      </w:r>
      <w:r w:rsidRPr="00395BDE">
        <w:rPr>
          <w:rFonts w:ascii="Arial" w:hAnsi="Arial" w:cs="Arial"/>
        </w:rPr>
        <w:t xml:space="preserve"> de la Parroquia.</w:t>
      </w:r>
    </w:p>
    <w:p w:rsidR="00C07D2F" w:rsidRP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Emitir su parecer sobre la oportunidad de enajenar bienes eclesiás</w:t>
      </w:r>
      <w:r w:rsidRPr="00395BDE">
        <w:rPr>
          <w:rFonts w:ascii="Arial" w:hAnsi="Arial" w:cs="Arial"/>
        </w:rPr>
        <w:softHyphen/>
        <w:t>ticos dependientes de la Parroquia.</w:t>
      </w:r>
    </w:p>
    <w:p w:rsidR="00C07D2F" w:rsidRP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tabs>
          <w:tab w:val="left" w:pos="717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Informar periódicamente sobre las cuentas parroquiales, en el tiem</w:t>
      </w:r>
      <w:r w:rsidRPr="00395BDE">
        <w:rPr>
          <w:rFonts w:ascii="Arial" w:hAnsi="Arial" w:cs="Arial"/>
        </w:rPr>
        <w:softHyphen/>
      </w:r>
      <w:r w:rsidRPr="00395BDE">
        <w:rPr>
          <w:rFonts w:ascii="Arial" w:hAnsi="Arial" w:cs="Arial"/>
        </w:rPr>
        <w:t>po y forma que tenga a bien acordar el Consejo.</w:t>
      </w:r>
    </w:p>
    <w:p w:rsidR="00C07D2F" w:rsidRPr="00395BDE" w:rsidRDefault="00846D42" w:rsidP="00395BDE">
      <w:pPr>
        <w:pStyle w:val="Cuerpodeltexto0"/>
        <w:numPr>
          <w:ilvl w:val="0"/>
          <w:numId w:val="2"/>
        </w:numPr>
        <w:shd w:val="clear" w:color="auto" w:fill="auto"/>
        <w:tabs>
          <w:tab w:val="left" w:pos="73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lastRenderedPageBreak/>
        <w:t>Otros cometidos que le asigne el Párroco, en cuanto a sus obligacio</w:t>
      </w:r>
      <w:r w:rsidRPr="00395BDE">
        <w:rPr>
          <w:rFonts w:ascii="Arial" w:hAnsi="Arial" w:cs="Arial"/>
        </w:rPr>
        <w:softHyphen/>
        <w:t>nes de administrador de los bienes parroquiales, como la vigilancia y cui</w:t>
      </w:r>
      <w:r w:rsidRPr="00395BDE">
        <w:rPr>
          <w:rFonts w:ascii="Arial" w:hAnsi="Arial" w:cs="Arial"/>
        </w:rPr>
        <w:softHyphen/>
        <w:t>dado de estos bienes, cobros y pagos; llevar con diligencia los li</w:t>
      </w:r>
      <w:r w:rsidRPr="00395BDE">
        <w:rPr>
          <w:rFonts w:ascii="Arial" w:hAnsi="Arial" w:cs="Arial"/>
        </w:rPr>
        <w:t>bros de en</w:t>
      </w:r>
      <w:r w:rsidRPr="00395BDE">
        <w:rPr>
          <w:rFonts w:ascii="Arial" w:hAnsi="Arial" w:cs="Arial"/>
        </w:rPr>
        <w:softHyphen/>
        <w:t>tradas y salidas y demás instrumentos contables; ordenación y custodia de documentos en los que se fundan los derechos de la Parroquia sobre sus bienes, etc., etc.</w:t>
      </w:r>
    </w:p>
    <w:p w:rsidR="00C07D2F" w:rsidRPr="00395BDE" w:rsidRDefault="00846D42" w:rsidP="00395BDE">
      <w:pPr>
        <w:pStyle w:val="Sinespaciado"/>
        <w:spacing w:after="100" w:afterAutospacing="1" w:line="276" w:lineRule="auto"/>
        <w:rPr>
          <w:b/>
          <w:caps/>
        </w:rPr>
      </w:pPr>
      <w:bookmarkStart w:id="3" w:name="bookmark5"/>
      <w:r w:rsidRPr="00395BDE">
        <w:rPr>
          <w:b/>
          <w:caps/>
        </w:rPr>
        <w:t>Art 3. - Composición del Consejo</w:t>
      </w:r>
      <w:bookmarkEnd w:id="3"/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688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En toda Parroquia con más de quinientos habitan</w:t>
      </w:r>
      <w:r w:rsidRPr="00395BDE">
        <w:rPr>
          <w:rFonts w:ascii="Arial" w:hAnsi="Arial" w:cs="Arial"/>
        </w:rPr>
        <w:t xml:space="preserve">tes este </w:t>
      </w:r>
      <w:r w:rsidR="00395BDE" w:rsidRPr="00395BDE">
        <w:rPr>
          <w:rFonts w:ascii="Arial" w:hAnsi="Arial" w:cs="Arial"/>
        </w:rPr>
        <w:t>Consejo</w:t>
      </w:r>
      <w:r w:rsidRPr="00395BDE">
        <w:rPr>
          <w:rFonts w:ascii="Arial" w:hAnsi="Arial" w:cs="Arial"/>
        </w:rPr>
        <w:t xml:space="preserve"> es</w:t>
      </w:r>
      <w:r w:rsidRPr="00395BDE">
        <w:rPr>
          <w:rFonts w:ascii="Arial" w:hAnsi="Arial" w:cs="Arial"/>
        </w:rPr>
        <w:softHyphen/>
        <w:t xml:space="preserve">tará formado por no menos de dos ni más de seis fieles, nombrados por el Párroco. Este deberá para ello </w:t>
      </w:r>
      <w:r w:rsidR="00395BDE" w:rsidRPr="00395BDE">
        <w:rPr>
          <w:rFonts w:ascii="Arial" w:hAnsi="Arial" w:cs="Arial"/>
        </w:rPr>
        <w:t>oír</w:t>
      </w:r>
      <w:r w:rsidRPr="00395BDE">
        <w:rPr>
          <w:rFonts w:ascii="Arial" w:hAnsi="Arial" w:cs="Arial"/>
        </w:rPr>
        <w:t xml:space="preserve"> al menos el parecer del Consejo Pastoral o a personas maduras y prudentes de la comunidad parroquial.</w:t>
      </w:r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722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 xml:space="preserve">Formarán parte del mismo: </w:t>
      </w:r>
      <w:r w:rsidRPr="00395BDE">
        <w:rPr>
          <w:rFonts w:ascii="Arial" w:hAnsi="Arial" w:cs="Arial"/>
        </w:rPr>
        <w:t>el Clero Parroquial y algún miembro de Institutos de Vida Consagrada, de existir en la Parroquia. Los demás miem</w:t>
      </w:r>
      <w:r w:rsidRPr="00395BDE">
        <w:rPr>
          <w:rFonts w:ascii="Arial" w:hAnsi="Arial" w:cs="Arial"/>
        </w:rPr>
        <w:softHyphen/>
        <w:t>bros se designarán de entre los fieles laicos asociados (Movimientos Apos</w:t>
      </w:r>
      <w:r w:rsidRPr="00395BDE">
        <w:rPr>
          <w:rFonts w:ascii="Arial" w:hAnsi="Arial" w:cs="Arial"/>
        </w:rPr>
        <w:softHyphen/>
        <w:t>tólicos, Cáritas Parroquial, Asociaciones...) y de los no asociados.</w:t>
      </w:r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712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En la designación de estos miembros puede proceder el Párroco de forma directa o por vía de presentación o elección.</w:t>
      </w:r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693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En las</w:t>
      </w:r>
      <w:r w:rsidRPr="00395BDE">
        <w:rPr>
          <w:rStyle w:val="CuerpodeltextoCursiva0"/>
          <w:rFonts w:ascii="Arial" w:hAnsi="Arial" w:cs="Arial"/>
        </w:rPr>
        <w:t xml:space="preserve"> parroquias de menos de quinientos habitantes</w:t>
      </w:r>
      <w:r w:rsidRPr="00395BDE">
        <w:rPr>
          <w:rFonts w:ascii="Arial" w:hAnsi="Arial" w:cs="Arial"/>
        </w:rPr>
        <w:t xml:space="preserve"> las funciones de este Consejo podrán sustituirse por dos laicos, a quienes el Párroco consul</w:t>
      </w:r>
      <w:r w:rsidRPr="00395BDE">
        <w:rPr>
          <w:rFonts w:ascii="Arial" w:hAnsi="Arial" w:cs="Arial"/>
        </w:rPr>
        <w:softHyphen/>
        <w:t>tará en los asuntos en los que debería participar este Consejo (can. 1.280).</w:t>
      </w:r>
    </w:p>
    <w:p w:rsidR="00C07D2F" w:rsidRPr="00395BDE" w:rsidRDefault="00846D42" w:rsidP="00772AAD">
      <w:pPr>
        <w:pStyle w:val="Cuerpodeltexto0"/>
        <w:shd w:val="clear" w:color="auto" w:fill="auto"/>
        <w:spacing w:before="0" w:after="100" w:afterAutospacing="1" w:line="276" w:lineRule="auto"/>
        <w:ind w:left="720" w:right="-1" w:firstLine="0"/>
        <w:rPr>
          <w:rFonts w:ascii="Arial" w:hAnsi="Arial" w:cs="Arial"/>
        </w:rPr>
      </w:pPr>
      <w:r w:rsidRPr="00395BDE">
        <w:rPr>
          <w:rFonts w:ascii="Arial" w:hAnsi="Arial" w:cs="Arial"/>
        </w:rPr>
        <w:t>Podría asimismo el Párroco que tenga encomendadas</w:t>
      </w:r>
      <w:r w:rsidRPr="00395BDE">
        <w:rPr>
          <w:rStyle w:val="CuerpodeltextoCursiva0"/>
          <w:rFonts w:ascii="Arial" w:hAnsi="Arial" w:cs="Arial"/>
        </w:rPr>
        <w:t xml:space="preserve"> varias Parroquias con menos de quin</w:t>
      </w:r>
      <w:r w:rsidRPr="00395BDE">
        <w:rPr>
          <w:rStyle w:val="CuerpodeltextoCursiva0"/>
          <w:rFonts w:ascii="Arial" w:hAnsi="Arial" w:cs="Arial"/>
        </w:rPr>
        <w:t>ientos habitantes</w:t>
      </w:r>
      <w:r w:rsidRPr="00395BDE">
        <w:rPr>
          <w:rFonts w:ascii="Arial" w:hAnsi="Arial" w:cs="Arial"/>
        </w:rPr>
        <w:t xml:space="preserve"> constituir un fondo </w:t>
      </w:r>
      <w:proofErr w:type="spellStart"/>
      <w:r w:rsidRPr="00395BDE">
        <w:rPr>
          <w:rFonts w:ascii="Arial" w:hAnsi="Arial" w:cs="Arial"/>
        </w:rPr>
        <w:t>Interparroquial</w:t>
      </w:r>
      <w:proofErr w:type="spellEnd"/>
      <w:r w:rsidRPr="00395BDE">
        <w:rPr>
          <w:rFonts w:ascii="Arial" w:hAnsi="Arial" w:cs="Arial"/>
        </w:rPr>
        <w:t xml:space="preserve"> y un único Consejo de Asuntos Económicos, debiendo constar claramente y de forma separada la condición patrimonial de cada una de las Parroquias integradas en dicho Fondo.</w:t>
      </w:r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698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Los miembros de este Consejo l</w:t>
      </w:r>
      <w:r w:rsidRPr="00395BDE">
        <w:rPr>
          <w:rFonts w:ascii="Arial" w:hAnsi="Arial" w:cs="Arial"/>
        </w:rPr>
        <w:t>o será</w:t>
      </w:r>
      <w:r w:rsidR="00772AAD">
        <w:rPr>
          <w:rFonts w:ascii="Arial" w:hAnsi="Arial" w:cs="Arial"/>
        </w:rPr>
        <w:t>n por no más de cinco años, pu</w:t>
      </w:r>
      <w:r w:rsidRPr="00395BDE">
        <w:rPr>
          <w:rFonts w:ascii="Arial" w:hAnsi="Arial" w:cs="Arial"/>
        </w:rPr>
        <w:t>diendo ser reelegidos por otro nuevo mandato. No podrá el Párroco revo</w:t>
      </w:r>
      <w:r w:rsidRPr="00395BDE">
        <w:rPr>
          <w:rFonts w:ascii="Arial" w:hAnsi="Arial" w:cs="Arial"/>
        </w:rPr>
        <w:softHyphen/>
        <w:t>car su mandato sino por motivos graves y documentados.</w:t>
      </w:r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678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No podrán formar parte del Consejo los familiares del Párroco hasta el cuarto grado.</w:t>
      </w:r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 xml:space="preserve">Aunque </w:t>
      </w:r>
      <w:r w:rsidRPr="00395BDE">
        <w:rPr>
          <w:rFonts w:ascii="Arial" w:hAnsi="Arial" w:cs="Arial"/>
        </w:rPr>
        <w:t>el Código parece establecer la diversidad de miembros entre los Consejos Económico y Pastoral, nada impide que algunas personas pue</w:t>
      </w:r>
      <w:r w:rsidRPr="00395BDE">
        <w:rPr>
          <w:rFonts w:ascii="Arial" w:hAnsi="Arial" w:cs="Arial"/>
        </w:rPr>
        <w:softHyphen/>
        <w:t>dan perte</w:t>
      </w:r>
      <w:r w:rsidR="00772AAD">
        <w:rPr>
          <w:rFonts w:ascii="Arial" w:hAnsi="Arial" w:cs="Arial"/>
        </w:rPr>
        <w:t>ne</w:t>
      </w:r>
      <w:r w:rsidRPr="00395BDE">
        <w:rPr>
          <w:rFonts w:ascii="Arial" w:hAnsi="Arial" w:cs="Arial"/>
        </w:rPr>
        <w:t>cer a ambos Consejos, bien por razones prácticas de conexión, bien por la dificultad de contar con otras personas i</w:t>
      </w:r>
      <w:r w:rsidRPr="00395BDE">
        <w:rPr>
          <w:rFonts w:ascii="Arial" w:hAnsi="Arial" w:cs="Arial"/>
        </w:rPr>
        <w:t>dóneas.</w:t>
      </w:r>
    </w:p>
    <w:p w:rsidR="00C07D2F" w:rsidRPr="00395BDE" w:rsidRDefault="00846D42" w:rsidP="00772AAD">
      <w:pPr>
        <w:pStyle w:val="Cuerpodeltexto0"/>
        <w:numPr>
          <w:ilvl w:val="0"/>
          <w:numId w:val="3"/>
        </w:numPr>
        <w:shd w:val="clear" w:color="auto" w:fill="auto"/>
        <w:tabs>
          <w:tab w:val="left" w:pos="74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En casos de fallecimiento, traslado, dimisión o prolongada ausencia de alguno de sus miembros, el Párroco nombrará, cuanto antes, un susti</w:t>
      </w:r>
      <w:r w:rsidRPr="00395BDE">
        <w:rPr>
          <w:rFonts w:ascii="Arial" w:hAnsi="Arial" w:cs="Arial"/>
        </w:rPr>
        <w:softHyphen/>
        <w:t>tuto. Este nuevo consejero lo será hasta el final del mandato del Consejo.</w:t>
      </w:r>
    </w:p>
    <w:p w:rsidR="00C07D2F" w:rsidRPr="00395BDE" w:rsidRDefault="00846D42" w:rsidP="00395BDE">
      <w:pPr>
        <w:pStyle w:val="Sinespaciado"/>
        <w:spacing w:after="100" w:afterAutospacing="1" w:line="276" w:lineRule="auto"/>
        <w:rPr>
          <w:b/>
          <w:caps/>
        </w:rPr>
      </w:pPr>
      <w:bookmarkStart w:id="4" w:name="bookmark6"/>
      <w:r w:rsidRPr="00395BDE">
        <w:rPr>
          <w:b/>
          <w:caps/>
        </w:rPr>
        <w:t>Art. 4. - Presidencia</w:t>
      </w:r>
      <w:bookmarkEnd w:id="4"/>
    </w:p>
    <w:p w:rsidR="00C07D2F" w:rsidRPr="00395BDE" w:rsidRDefault="00846D42" w:rsidP="00772AAD">
      <w:pPr>
        <w:pStyle w:val="Cuerpodeltexto0"/>
        <w:numPr>
          <w:ilvl w:val="0"/>
          <w:numId w:val="4"/>
        </w:numPr>
        <w:shd w:val="clear" w:color="auto" w:fill="auto"/>
        <w:tabs>
          <w:tab w:val="left" w:pos="803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Corresponde al Párroco presidir, dirigir y nombrar el Consejo de Asuntos Económicos Parroquiales.</w:t>
      </w:r>
    </w:p>
    <w:p w:rsidR="00C07D2F" w:rsidRPr="00395BDE" w:rsidRDefault="00846D42" w:rsidP="00772AAD">
      <w:pPr>
        <w:pStyle w:val="Cuerpodeltexto0"/>
        <w:numPr>
          <w:ilvl w:val="0"/>
          <w:numId w:val="4"/>
        </w:numPr>
        <w:shd w:val="clear" w:color="auto" w:fill="auto"/>
        <w:tabs>
          <w:tab w:val="left" w:pos="722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Asimismo le corresponde con</w:t>
      </w:r>
      <w:r w:rsidR="00772AAD">
        <w:rPr>
          <w:rFonts w:ascii="Arial" w:hAnsi="Arial" w:cs="Arial"/>
        </w:rPr>
        <w:t>vocar al Consejo y fijar el ord</w:t>
      </w:r>
      <w:r w:rsidRPr="00395BDE">
        <w:rPr>
          <w:rFonts w:ascii="Arial" w:hAnsi="Arial" w:cs="Arial"/>
        </w:rPr>
        <w:t>en del día de cada reunión.</w:t>
      </w:r>
    </w:p>
    <w:p w:rsidR="00772AAD" w:rsidRPr="00772AAD" w:rsidRDefault="00846D42" w:rsidP="00772AAD">
      <w:pPr>
        <w:pStyle w:val="Cuerpodeltexto0"/>
        <w:numPr>
          <w:ilvl w:val="0"/>
          <w:numId w:val="4"/>
        </w:numPr>
        <w:shd w:val="clear" w:color="auto" w:fill="auto"/>
        <w:tabs>
          <w:tab w:val="left" w:pos="750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772AAD">
        <w:rPr>
          <w:rFonts w:ascii="Arial" w:hAnsi="Arial" w:cs="Arial"/>
        </w:rPr>
        <w:t>Deberá informar a la comunidad Parroquial sobre la formación y composic</w:t>
      </w:r>
      <w:r w:rsidRPr="00772AAD">
        <w:rPr>
          <w:rFonts w:ascii="Arial" w:hAnsi="Arial" w:cs="Arial"/>
        </w:rPr>
        <w:t>ión del Consejo, así com</w:t>
      </w:r>
      <w:r w:rsidR="00772AAD" w:rsidRPr="00772AAD">
        <w:rPr>
          <w:rFonts w:ascii="Arial" w:hAnsi="Arial" w:cs="Arial"/>
        </w:rPr>
        <w:t>o sobre el tiempo de su mandato.</w:t>
      </w:r>
    </w:p>
    <w:p w:rsidR="00C07D2F" w:rsidRPr="00395BDE" w:rsidRDefault="00846D42" w:rsidP="00772AAD">
      <w:pPr>
        <w:pStyle w:val="Cuerpodeltexto0"/>
        <w:numPr>
          <w:ilvl w:val="0"/>
          <w:numId w:val="4"/>
        </w:numPr>
        <w:shd w:val="clear" w:color="auto" w:fill="auto"/>
        <w:tabs>
          <w:tab w:val="left" w:pos="746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El Párroco nombrará, en la forma que estime oportuna, de entre los miembros del Consejo un administrador o tesorero que será el en</w:t>
      </w:r>
      <w:r w:rsidR="00772AAD">
        <w:rPr>
          <w:rFonts w:ascii="Arial" w:hAnsi="Arial" w:cs="Arial"/>
        </w:rPr>
        <w:t>cargado de llevar directamente l</w:t>
      </w:r>
      <w:r w:rsidRPr="00395BDE">
        <w:rPr>
          <w:rFonts w:ascii="Arial" w:hAnsi="Arial" w:cs="Arial"/>
        </w:rPr>
        <w:t xml:space="preserve">os </w:t>
      </w:r>
      <w:r w:rsidRPr="00395BDE">
        <w:rPr>
          <w:rFonts w:ascii="Arial" w:hAnsi="Arial" w:cs="Arial"/>
        </w:rPr>
        <w:lastRenderedPageBreak/>
        <w:t>libros de contabilidad de la Parroquia. Desig</w:t>
      </w:r>
      <w:r w:rsidRPr="00395BDE">
        <w:rPr>
          <w:rFonts w:ascii="Arial" w:hAnsi="Arial" w:cs="Arial"/>
        </w:rPr>
        <w:softHyphen/>
        <w:t>nará, asimismo, un secretario para cursar con</w:t>
      </w:r>
      <w:r w:rsidRPr="00395BDE">
        <w:rPr>
          <w:rFonts w:ascii="Arial" w:hAnsi="Arial" w:cs="Arial"/>
        </w:rPr>
        <w:t>vocatorias y levantar acta so</w:t>
      </w:r>
      <w:r w:rsidRPr="00395BDE">
        <w:rPr>
          <w:rFonts w:ascii="Arial" w:hAnsi="Arial" w:cs="Arial"/>
        </w:rPr>
        <w:softHyphen/>
        <w:t>bre los acuerdos de las sesiones.</w:t>
      </w:r>
    </w:p>
    <w:p w:rsidR="00C07D2F" w:rsidRPr="00395BDE" w:rsidRDefault="00772AAD" w:rsidP="00395BDE">
      <w:pPr>
        <w:pStyle w:val="Sinespaciado"/>
        <w:spacing w:after="100" w:afterAutospacing="1" w:line="276" w:lineRule="auto"/>
        <w:rPr>
          <w:b/>
          <w:caps/>
        </w:rPr>
      </w:pPr>
      <w:bookmarkStart w:id="5" w:name="bookmark7"/>
      <w:r>
        <w:rPr>
          <w:b/>
          <w:caps/>
        </w:rPr>
        <w:t>Art. 5. - Funciones deL</w:t>
      </w:r>
      <w:r w:rsidR="00846D42" w:rsidRPr="00395BDE">
        <w:rPr>
          <w:b/>
          <w:caps/>
        </w:rPr>
        <w:t xml:space="preserve"> Consejo</w:t>
      </w:r>
      <w:bookmarkEnd w:id="5"/>
    </w:p>
    <w:p w:rsidR="00C07D2F" w:rsidRPr="00395BDE" w:rsidRDefault="00846D42" w:rsidP="00772AAD">
      <w:pPr>
        <w:pStyle w:val="Cuerpodeltexto0"/>
        <w:numPr>
          <w:ilvl w:val="0"/>
          <w:numId w:val="5"/>
        </w:numPr>
        <w:shd w:val="clear" w:color="auto" w:fill="auto"/>
        <w:tabs>
          <w:tab w:val="left" w:pos="784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Sus funciones son</w:t>
      </w:r>
      <w:r w:rsidRPr="00395BDE">
        <w:rPr>
          <w:rStyle w:val="CuerpodeltextoCursiva1"/>
          <w:rFonts w:ascii="Arial" w:hAnsi="Arial" w:cs="Arial"/>
        </w:rPr>
        <w:t xml:space="preserve"> consultivas</w:t>
      </w:r>
      <w:r w:rsidRPr="00395BDE">
        <w:rPr>
          <w:rFonts w:ascii="Arial" w:hAnsi="Arial" w:cs="Arial"/>
        </w:rPr>
        <w:t xml:space="preserve"> y no deliberativas. </w:t>
      </w:r>
      <w:r w:rsidR="00772AAD">
        <w:rPr>
          <w:rStyle w:val="CuerpodeltextoEspaciado-1pto"/>
          <w:rFonts w:ascii="Arial" w:hAnsi="Arial" w:cs="Arial"/>
        </w:rPr>
        <w:t>El</w:t>
      </w:r>
      <w:r w:rsidRPr="00395BDE">
        <w:rPr>
          <w:rFonts w:ascii="Arial" w:hAnsi="Arial" w:cs="Arial"/>
        </w:rPr>
        <w:t xml:space="preserve"> Párroco, sin embargo, escuchará atentamente los pareceres de los miembros del Con</w:t>
      </w:r>
      <w:r w:rsidRPr="00395BDE">
        <w:rPr>
          <w:rFonts w:ascii="Arial" w:hAnsi="Arial" w:cs="Arial"/>
        </w:rPr>
        <w:softHyphen/>
        <w:t>sejo, de los que, de re</w:t>
      </w:r>
      <w:r w:rsidRPr="00395BDE">
        <w:rPr>
          <w:rFonts w:ascii="Arial" w:hAnsi="Arial" w:cs="Arial"/>
        </w:rPr>
        <w:t>sultar mayoritarios, no deberá apartarse sino por ra</w:t>
      </w:r>
      <w:r w:rsidRPr="00395BDE">
        <w:rPr>
          <w:rFonts w:ascii="Arial" w:hAnsi="Arial" w:cs="Arial"/>
        </w:rPr>
        <w:softHyphen/>
        <w:t>zones graves.</w:t>
      </w:r>
    </w:p>
    <w:p w:rsidR="00C07D2F" w:rsidRPr="00395BDE" w:rsidRDefault="00846D42" w:rsidP="00772AAD">
      <w:pPr>
        <w:pStyle w:val="Cuerpodeltexto0"/>
        <w:numPr>
          <w:ilvl w:val="0"/>
          <w:numId w:val="5"/>
        </w:numPr>
        <w:shd w:val="clear" w:color="auto" w:fill="auto"/>
        <w:tabs>
          <w:tab w:val="left" w:pos="770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En todo caso, la representación legal de la Parroquia, en todos los negocios jurídicos, corresponde al Párroco, por ser el administrador de to</w:t>
      </w:r>
      <w:r w:rsidRPr="00395BDE">
        <w:rPr>
          <w:rFonts w:ascii="Arial" w:hAnsi="Arial" w:cs="Arial"/>
        </w:rPr>
        <w:softHyphen/>
        <w:t>dos los bienes parroquiales (can. 5.32).</w:t>
      </w:r>
    </w:p>
    <w:p w:rsidR="00C07D2F" w:rsidRPr="00395BDE" w:rsidRDefault="00846D42" w:rsidP="00395BDE">
      <w:pPr>
        <w:pStyle w:val="Sinespaciado"/>
        <w:spacing w:after="100" w:afterAutospacing="1" w:line="276" w:lineRule="auto"/>
        <w:rPr>
          <w:b/>
          <w:caps/>
        </w:rPr>
      </w:pPr>
      <w:bookmarkStart w:id="6" w:name="bookmark8"/>
      <w:r w:rsidRPr="00395BDE">
        <w:rPr>
          <w:b/>
          <w:caps/>
        </w:rPr>
        <w:t xml:space="preserve">Art. </w:t>
      </w:r>
      <w:r w:rsidRPr="00395BDE">
        <w:rPr>
          <w:b/>
          <w:caps/>
        </w:rPr>
        <w:t>6. - Reuniones dei Consejo</w:t>
      </w:r>
      <w:bookmarkEnd w:id="6"/>
    </w:p>
    <w:p w:rsidR="00772AAD" w:rsidRDefault="00772AAD" w:rsidP="00772AAD">
      <w:pPr>
        <w:pStyle w:val="Cuerpodeltexto0"/>
        <w:numPr>
          <w:ilvl w:val="0"/>
          <w:numId w:val="6"/>
        </w:numPr>
        <w:shd w:val="clear" w:color="auto" w:fill="auto"/>
        <w:spacing w:before="0" w:after="100" w:afterAutospacing="1" w:line="276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Se reunirá, al</w:t>
      </w:r>
      <w:r w:rsidR="00846D42" w:rsidRPr="00395BDE">
        <w:rPr>
          <w:rFonts w:ascii="Arial" w:hAnsi="Arial" w:cs="Arial"/>
        </w:rPr>
        <w:t xml:space="preserve"> menos, (una vez al trimestre, cada cuatro meses, dos veces al año) y en cuantas ocasiones lo crea oportuno su Presidente, así co</w:t>
      </w:r>
      <w:r w:rsidR="00846D42" w:rsidRPr="00395BDE">
        <w:rPr>
          <w:rFonts w:ascii="Arial" w:hAnsi="Arial" w:cs="Arial"/>
        </w:rPr>
        <w:softHyphen/>
        <w:t>mo con previa solicitud al menos de dos de sus miembros, de forma razo</w:t>
      </w:r>
      <w:r w:rsidR="00846D42" w:rsidRPr="00395BDE">
        <w:rPr>
          <w:rFonts w:ascii="Arial" w:hAnsi="Arial" w:cs="Arial"/>
        </w:rPr>
        <w:softHyphen/>
        <w:t>nada. Deb</w:t>
      </w:r>
      <w:r w:rsidR="00846D42" w:rsidRPr="00395BDE">
        <w:rPr>
          <w:rFonts w:ascii="Arial" w:hAnsi="Arial" w:cs="Arial"/>
        </w:rPr>
        <w:t>erá preceder, para las sesiones ordinarias o periódicas, convoca</w:t>
      </w:r>
      <w:r w:rsidR="00846D42" w:rsidRPr="00395BDE">
        <w:rPr>
          <w:rFonts w:ascii="Arial" w:hAnsi="Arial" w:cs="Arial"/>
        </w:rPr>
        <w:softHyphen/>
        <w:t>toria escrita, con el orden del día. con suficiente antelación para el estudio d</w:t>
      </w:r>
      <w:bookmarkStart w:id="7" w:name="_GoBack"/>
      <w:bookmarkEnd w:id="7"/>
      <w:r w:rsidR="00846D42" w:rsidRPr="00395BDE">
        <w:rPr>
          <w:rFonts w:ascii="Arial" w:hAnsi="Arial" w:cs="Arial"/>
        </w:rPr>
        <w:t>e los temas.</w:t>
      </w:r>
    </w:p>
    <w:p w:rsidR="00C07D2F" w:rsidRPr="00395BDE" w:rsidRDefault="00846D42" w:rsidP="00772AAD">
      <w:pPr>
        <w:pStyle w:val="Cuerpodeltexto0"/>
        <w:numPr>
          <w:ilvl w:val="0"/>
          <w:numId w:val="6"/>
        </w:numPr>
        <w:shd w:val="clear" w:color="auto" w:fill="auto"/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En las reuniones del Consejo podrán participar también otras perso</w:t>
      </w:r>
      <w:r w:rsidRPr="00395BDE">
        <w:rPr>
          <w:rFonts w:ascii="Arial" w:hAnsi="Arial" w:cs="Arial"/>
        </w:rPr>
        <w:softHyphen/>
      </w:r>
      <w:r w:rsidRPr="00395BDE">
        <w:rPr>
          <w:rFonts w:ascii="Arial" w:hAnsi="Arial" w:cs="Arial"/>
        </w:rPr>
        <w:t>nas en calidad de expertos, previa invitación del Presidente.</w:t>
      </w:r>
    </w:p>
    <w:p w:rsidR="00C07D2F" w:rsidRPr="00395BDE" w:rsidRDefault="00846D42" w:rsidP="00772AAD">
      <w:pPr>
        <w:pStyle w:val="Cuerpodeltexto0"/>
        <w:numPr>
          <w:ilvl w:val="0"/>
          <w:numId w:val="6"/>
        </w:numPr>
        <w:shd w:val="clear" w:color="auto" w:fill="auto"/>
        <w:tabs>
          <w:tab w:val="left" w:pos="721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Para la validez de las reuniones del Consejo será necesaria la pre</w:t>
      </w:r>
      <w:r w:rsidRPr="00395BDE">
        <w:rPr>
          <w:rFonts w:ascii="Arial" w:hAnsi="Arial" w:cs="Arial"/>
        </w:rPr>
        <w:softHyphen/>
        <w:t>sencia de la mayoría de sus consejeros en primera convocatoria, y de los presentes en la segunda.</w:t>
      </w:r>
    </w:p>
    <w:p w:rsidR="00C07D2F" w:rsidRPr="00395BDE" w:rsidRDefault="00846D42" w:rsidP="00772AAD">
      <w:pPr>
        <w:pStyle w:val="Cuerpodeltexto0"/>
        <w:numPr>
          <w:ilvl w:val="0"/>
          <w:numId w:val="6"/>
        </w:numPr>
        <w:shd w:val="clear" w:color="auto" w:fill="auto"/>
        <w:tabs>
          <w:tab w:val="left" w:pos="702"/>
        </w:tabs>
        <w:spacing w:before="0" w:after="100" w:afterAutospacing="1" w:line="276" w:lineRule="auto"/>
        <w:ind w:right="-1"/>
        <w:rPr>
          <w:rFonts w:ascii="Arial" w:hAnsi="Arial" w:cs="Arial"/>
        </w:rPr>
      </w:pPr>
      <w:r w:rsidRPr="00395BDE">
        <w:rPr>
          <w:rFonts w:ascii="Arial" w:hAnsi="Arial" w:cs="Arial"/>
        </w:rPr>
        <w:t>Sobre temas de elecciones, ac</w:t>
      </w:r>
      <w:r w:rsidRPr="00395BDE">
        <w:rPr>
          <w:rFonts w:ascii="Arial" w:hAnsi="Arial" w:cs="Arial"/>
        </w:rPr>
        <w:t>uerdos y otros asuntos, para su validez, se atendrán a lo dispuesto en el can. 119 del Código de Derecho Canónico.</w:t>
      </w:r>
    </w:p>
    <w:p w:rsidR="00395BDE" w:rsidRPr="00395BDE" w:rsidRDefault="00846D42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0"/>
        <w:rPr>
          <w:rFonts w:ascii="Arial" w:hAnsi="Arial" w:cs="Arial"/>
        </w:rPr>
      </w:pPr>
      <w:r w:rsidRPr="00395BDE">
        <w:rPr>
          <w:rStyle w:val="CuerpodeltextoNegrita"/>
          <w:rFonts w:ascii="Arial" w:hAnsi="Arial" w:cs="Arial"/>
        </w:rPr>
        <w:t>Art. 7.</w:t>
      </w:r>
      <w:r w:rsidRPr="00395BDE">
        <w:rPr>
          <w:rFonts w:ascii="Arial" w:hAnsi="Arial" w:cs="Arial"/>
        </w:rPr>
        <w:t xml:space="preserve"> - En la elaboración del Estatuto propio de cada Parroquia debe</w:t>
      </w:r>
      <w:r w:rsidRPr="00395BDE">
        <w:rPr>
          <w:rFonts w:ascii="Arial" w:hAnsi="Arial" w:cs="Arial"/>
        </w:rPr>
        <w:softHyphen/>
        <w:t>rán contemplarse los principios de las bases precedentes y, en todo ca</w:t>
      </w:r>
      <w:r w:rsidRPr="00395BDE">
        <w:rPr>
          <w:rFonts w:ascii="Arial" w:hAnsi="Arial" w:cs="Arial"/>
        </w:rPr>
        <w:t>so, las normas del Derecho Canónico, que suplirán asimismo a las no contem</w:t>
      </w:r>
      <w:r w:rsidRPr="00395BDE">
        <w:rPr>
          <w:rFonts w:ascii="Arial" w:hAnsi="Arial" w:cs="Arial"/>
        </w:rPr>
        <w:softHyphen/>
        <w:t>pladas en el presente Estatuto Marco.</w:t>
      </w:r>
    </w:p>
    <w:p w:rsidR="00C07D2F" w:rsidRPr="00395BDE" w:rsidRDefault="00C07D2F" w:rsidP="00395BDE">
      <w:pPr>
        <w:pStyle w:val="Cuerpodeltexto0"/>
        <w:shd w:val="clear" w:color="auto" w:fill="auto"/>
        <w:spacing w:before="0" w:after="100" w:afterAutospacing="1" w:line="276" w:lineRule="auto"/>
        <w:ind w:right="-1" w:firstLine="0"/>
        <w:rPr>
          <w:rFonts w:ascii="Arial" w:hAnsi="Arial" w:cs="Arial"/>
        </w:rPr>
      </w:pPr>
    </w:p>
    <w:sectPr w:rsidR="00C07D2F" w:rsidRPr="00395BDE" w:rsidSect="00395BDE">
      <w:headerReference w:type="even" r:id="rId8"/>
      <w:headerReference w:type="default" r:id="rId9"/>
      <w:footerReference w:type="even" r:id="rId10"/>
      <w:pgSz w:w="11905" w:h="16837"/>
      <w:pgMar w:top="1276" w:right="1132" w:bottom="1276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42" w:rsidRDefault="00846D42">
      <w:r>
        <w:separator/>
      </w:r>
    </w:p>
  </w:endnote>
  <w:endnote w:type="continuationSeparator" w:id="0">
    <w:p w:rsidR="00846D42" w:rsidRDefault="0084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2F" w:rsidRDefault="00C07D2F">
    <w:pPr>
      <w:pStyle w:val="Encabezamientoopiedepgina0"/>
      <w:framePr w:w="10816" w:h="158" w:wrap="none" w:vAnchor="text" w:hAnchor="page" w:x="708" w:y="-1736"/>
      <w:shd w:val="clear" w:color="auto" w:fill="auto"/>
      <w:ind w:left="22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42" w:rsidRDefault="00846D42"/>
  </w:footnote>
  <w:footnote w:type="continuationSeparator" w:id="0">
    <w:p w:rsidR="00846D42" w:rsidRDefault="00846D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2F" w:rsidRPr="00395BDE" w:rsidRDefault="00C07D2F" w:rsidP="00395BDE">
    <w:pPr>
      <w:pStyle w:val="Encabezamientoopiedepgina0"/>
      <w:framePr w:w="10816" w:h="173" w:wrap="none" w:vAnchor="text" w:hAnchor="page" w:x="708" w:y="1828"/>
      <w:shd w:val="clear" w:color="auto" w:fill="auto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2F" w:rsidRDefault="00C07D2F" w:rsidP="00395BDE">
    <w:pPr>
      <w:pStyle w:val="Encabezamientoopiedepgina0"/>
      <w:framePr w:w="10723" w:h="178" w:wrap="none" w:vAnchor="text" w:hAnchor="page" w:x="708" w:y="1502"/>
      <w:shd w:val="clear" w:color="auto" w:fill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7B6"/>
    <w:multiLevelType w:val="hybridMultilevel"/>
    <w:tmpl w:val="4A562E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C6C"/>
    <w:multiLevelType w:val="hybridMultilevel"/>
    <w:tmpl w:val="5F6C44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2C2D"/>
    <w:multiLevelType w:val="multilevel"/>
    <w:tmpl w:val="04220FAC"/>
    <w:lvl w:ilvl="0">
      <w:start w:val="1"/>
      <w:numFmt w:val="lowerLetter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1">
      <w:start w:val="7"/>
      <w:numFmt w:val="lowerLetter"/>
      <w:lvlText w:val="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2">
      <w:start w:val="1"/>
      <w:numFmt w:val="lowerLetter"/>
      <w:lvlText w:val="%3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3">
      <w:start w:val="1"/>
      <w:numFmt w:val="lowerLetter"/>
      <w:lvlText w:val="%4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4">
      <w:start w:val="1"/>
      <w:numFmt w:val="lowerLetter"/>
      <w:lvlText w:val="%5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5">
      <w:start w:val="2"/>
      <w:numFmt w:val="lowerLetter"/>
      <w:lvlText w:val="%6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5F07E8"/>
    <w:multiLevelType w:val="hybridMultilevel"/>
    <w:tmpl w:val="E4B6C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11757"/>
    <w:multiLevelType w:val="hybridMultilevel"/>
    <w:tmpl w:val="59A6BD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F1F3E"/>
    <w:multiLevelType w:val="hybridMultilevel"/>
    <w:tmpl w:val="8B083F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2F"/>
    <w:rsid w:val="000930D4"/>
    <w:rsid w:val="00395BDE"/>
    <w:rsid w:val="00772AAD"/>
    <w:rsid w:val="00846D42"/>
    <w:rsid w:val="00C07D2F"/>
    <w:rsid w:val="00F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395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2">
    <w:name w:val="Título #2_"/>
    <w:basedOn w:val="Fuentedeprrafopredeter"/>
    <w:link w:val="Ttulo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Ttulo10">
    <w:name w:val="Título #1_"/>
    <w:basedOn w:val="Fuentedeprrafopredeter"/>
    <w:link w:val="Ttulo1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Cuerpodeltexto">
    <w:name w:val="Cuerpo del texto_"/>
    <w:basedOn w:val="Fuentedeprrafopredeter"/>
    <w:link w:val="Cuerpodeltexto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Cursiva">
    <w:name w:val="Cuerpo del texto + Cursiva"/>
    <w:basedOn w:val="Cuerpodeltexto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2Sincursiva">
    <w:name w:val="Cuerpo del texto (2) + Sin cursiva"/>
    <w:basedOn w:val="Cuerpodeltexto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2105ptoSincursivaVersales">
    <w:name w:val="Cuerpo del texto (2) + 10;5 pto;Sin cursiva;Versales"/>
    <w:basedOn w:val="Cuerpodeltexto2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spacing w:val="0"/>
      <w:sz w:val="21"/>
      <w:szCs w:val="21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EncabezamientoopiedepginaTrebuchetMS95ptoEspaciado1pto">
    <w:name w:val="Encabezamiento o pie de página + Trebuchet MS;9;5 pto;Espaciado 1 pto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EncabezamientoopiedepginaTrebuchetMS95pto">
    <w:name w:val="Encabezamiento o pie de página + Trebuchet MS;9;5 pto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EncabezamientoopiedepginaCordiaUPC125ptoEspaciado0pto">
    <w:name w:val="Encabezamiento o pie de página + CordiaUPC;12;5 pto;Espaciado 0 pto"/>
    <w:basedOn w:val="Encabezamientoopiedepgin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Cuerpodeltexto3">
    <w:name w:val="Cuerpo del texto (3)_"/>
    <w:basedOn w:val="Fuentedeprrafopredeter"/>
    <w:link w:val="Cuerpodeltexto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CuerpodeltextoCursiva0">
    <w:name w:val="Cuerpo del texto + Cursiva"/>
    <w:basedOn w:val="Cuerpodeltexto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Cursiva1">
    <w:name w:val="Cuerpo del texto + Cursiva"/>
    <w:basedOn w:val="Cuerpodeltexto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Espaciado-1pto">
    <w:name w:val="Cuerpo del texto + Espaciado -1 pto"/>
    <w:basedOn w:val="Cuerpodeltexto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CuerpodeltextoNegrita">
    <w:name w:val="Cuerpo del texto + Negrita"/>
    <w:basedOn w:val="Cuerpodeltexto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900" w:line="0" w:lineRule="atLeast"/>
      <w:outlineLvl w:val="1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Ttulo11">
    <w:name w:val="Título #1"/>
    <w:basedOn w:val="Normal"/>
    <w:link w:val="Ttulo10"/>
    <w:pPr>
      <w:shd w:val="clear" w:color="auto" w:fill="FFFFFF"/>
      <w:spacing w:before="900" w:after="360" w:line="312" w:lineRule="exact"/>
      <w:ind w:firstLine="360"/>
      <w:outlineLvl w:val="0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360" w:after="120" w:line="283" w:lineRule="exact"/>
      <w:ind w:firstLine="320"/>
      <w:jc w:val="both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after="600" w:line="0" w:lineRule="atLeast"/>
      <w:jc w:val="right"/>
    </w:pPr>
    <w:rPr>
      <w:rFonts w:ascii="Century Schoolbook" w:eastAsia="Century Schoolbook" w:hAnsi="Century Schoolbook" w:cs="Century Schoolbook"/>
      <w:i/>
      <w:iCs/>
      <w:sz w:val="22"/>
      <w:szCs w:val="22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540" w:after="360" w:line="0" w:lineRule="atLeast"/>
    </w:pPr>
    <w:rPr>
      <w:rFonts w:ascii="CordiaUPC" w:eastAsia="CordiaUPC" w:hAnsi="CordiaUPC" w:cs="CordiaUPC"/>
      <w:b/>
      <w:bCs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395B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BDE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95B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BDE"/>
    <w:rPr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395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95BD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395B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2">
    <w:name w:val="Título #2_"/>
    <w:basedOn w:val="Fuentedeprrafopredeter"/>
    <w:link w:val="Ttulo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Ttulo10">
    <w:name w:val="Título #1_"/>
    <w:basedOn w:val="Fuentedeprrafopredeter"/>
    <w:link w:val="Ttulo1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Cuerpodeltexto">
    <w:name w:val="Cuerpo del texto_"/>
    <w:basedOn w:val="Fuentedeprrafopredeter"/>
    <w:link w:val="Cuerpodeltexto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Cursiva">
    <w:name w:val="Cuerpo del texto + Cursiva"/>
    <w:basedOn w:val="Cuerpodeltexto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2Sincursiva">
    <w:name w:val="Cuerpo del texto (2) + Sin cursiva"/>
    <w:basedOn w:val="Cuerpodeltexto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2105ptoSincursivaVersales">
    <w:name w:val="Cuerpo del texto (2) + 10;5 pto;Sin cursiva;Versales"/>
    <w:basedOn w:val="Cuerpodeltexto2"/>
    <w:rPr>
      <w:rFonts w:ascii="Century Schoolbook" w:eastAsia="Century Schoolbook" w:hAnsi="Century Schoolbook" w:cs="Century Schoolbook"/>
      <w:b w:val="0"/>
      <w:bCs w:val="0"/>
      <w:i/>
      <w:iCs/>
      <w:smallCaps/>
      <w:strike w:val="0"/>
      <w:spacing w:val="0"/>
      <w:sz w:val="21"/>
      <w:szCs w:val="21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EncabezamientoopiedepginaTrebuchetMS95ptoEspaciado1pto">
    <w:name w:val="Encabezamiento o pie de página + Trebuchet MS;9;5 pto;Espaciado 1 pto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EncabezamientoopiedepginaTrebuchetMS95pto">
    <w:name w:val="Encabezamiento o pie de página + Trebuchet MS;9;5 pto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EncabezamientoopiedepginaCordiaUPC125ptoEspaciado0pto">
    <w:name w:val="Encabezamiento o pie de página + CordiaUPC;12;5 pto;Espaciado 0 pto"/>
    <w:basedOn w:val="Encabezamientoopiedepgina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Cuerpodeltexto3">
    <w:name w:val="Cuerpo del texto (3)_"/>
    <w:basedOn w:val="Fuentedeprrafopredeter"/>
    <w:link w:val="Cuerpodeltexto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CuerpodeltextoCursiva0">
    <w:name w:val="Cuerpo del texto + Cursiva"/>
    <w:basedOn w:val="Cuerpodeltexto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Cursiva1">
    <w:name w:val="Cuerpo del texto + Cursiva"/>
    <w:basedOn w:val="Cuerpodeltexto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CuerpodeltextoEspaciado-1pto">
    <w:name w:val="Cuerpo del texto + Espaciado -1 pto"/>
    <w:basedOn w:val="Cuerpodeltexto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CuerpodeltextoNegrita">
    <w:name w:val="Cuerpo del texto + Negrita"/>
    <w:basedOn w:val="Cuerpodeltexto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after="900" w:line="0" w:lineRule="atLeast"/>
      <w:outlineLvl w:val="1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Ttulo11">
    <w:name w:val="Título #1"/>
    <w:basedOn w:val="Normal"/>
    <w:link w:val="Ttulo10"/>
    <w:pPr>
      <w:shd w:val="clear" w:color="auto" w:fill="FFFFFF"/>
      <w:spacing w:before="900" w:after="360" w:line="312" w:lineRule="exact"/>
      <w:ind w:firstLine="360"/>
      <w:outlineLvl w:val="0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360" w:after="120" w:line="283" w:lineRule="exact"/>
      <w:ind w:firstLine="320"/>
      <w:jc w:val="both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after="600" w:line="0" w:lineRule="atLeast"/>
      <w:jc w:val="right"/>
    </w:pPr>
    <w:rPr>
      <w:rFonts w:ascii="Century Schoolbook" w:eastAsia="Century Schoolbook" w:hAnsi="Century Schoolbook" w:cs="Century Schoolbook"/>
      <w:i/>
      <w:iCs/>
      <w:sz w:val="22"/>
      <w:szCs w:val="22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540" w:after="360" w:line="0" w:lineRule="atLeast"/>
    </w:pPr>
    <w:rPr>
      <w:rFonts w:ascii="CordiaUPC" w:eastAsia="CordiaUPC" w:hAnsi="CordiaUPC" w:cs="CordiaUPC"/>
      <w:b/>
      <w:bCs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395B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BDE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395B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BDE"/>
    <w:rPr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395B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395B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1054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General</dc:creator>
  <cp:lastModifiedBy>Vicario General</cp:lastModifiedBy>
  <cp:revision>1</cp:revision>
  <dcterms:created xsi:type="dcterms:W3CDTF">2018-10-15T14:30:00Z</dcterms:created>
  <dcterms:modified xsi:type="dcterms:W3CDTF">2018-10-15T16:05:00Z</dcterms:modified>
</cp:coreProperties>
</file>